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6"/>
          <w:szCs w:val="36"/>
        </w:rPr>
      </w:pPr>
      <w:r>
        <w:rPr>
          <w:rFonts w:hint="eastAsia"/>
          <w:sz w:val="36"/>
          <w:szCs w:val="36"/>
        </w:rPr>
        <w:t>《</w:t>
      </w:r>
      <w:r>
        <w:rPr>
          <w:rFonts w:hint="eastAsia"/>
          <w:sz w:val="36"/>
          <w:szCs w:val="36"/>
          <w:lang w:eastAsia="zh-CN"/>
        </w:rPr>
        <w:t>建筑可视化</w:t>
      </w:r>
      <w:r>
        <w:rPr>
          <w:rFonts w:hint="eastAsia"/>
          <w:sz w:val="36"/>
          <w:szCs w:val="36"/>
        </w:rPr>
        <w:t>设计流程规范与管理》网络课程教学大纲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68" w:type="dxa"/>
            <w:vAlign w:val="center"/>
          </w:tcPr>
          <w:p>
            <w:pPr>
              <w:jc w:val="center"/>
              <w:rPr>
                <w:rFonts w:hint="eastAsia"/>
              </w:rPr>
            </w:pPr>
            <w:r>
              <w:rPr>
                <w:rFonts w:hint="eastAsia"/>
              </w:rPr>
              <w:t>学院：</w:t>
            </w:r>
          </w:p>
        </w:tc>
        <w:tc>
          <w:tcPr>
            <w:tcW w:w="2551" w:type="dxa"/>
            <w:vAlign w:val="center"/>
          </w:tcPr>
          <w:p>
            <w:pPr>
              <w:jc w:val="center"/>
              <w:rPr>
                <w:rFonts w:hint="eastAsia"/>
                <w:lang w:eastAsia="zh-CN"/>
              </w:rPr>
            </w:pPr>
            <w:r>
              <w:rPr>
                <w:rFonts w:hint="eastAsia"/>
                <w:lang w:eastAsia="zh-CN"/>
              </w:rPr>
              <w:t>设计学院</w:t>
            </w:r>
          </w:p>
        </w:tc>
        <w:tc>
          <w:tcPr>
            <w:tcW w:w="1701" w:type="dxa"/>
            <w:vAlign w:val="center"/>
          </w:tcPr>
          <w:p>
            <w:pPr>
              <w:jc w:val="center"/>
              <w:rPr>
                <w:rFonts w:hint="eastAsia"/>
              </w:rPr>
            </w:pPr>
            <w:r>
              <w:rPr>
                <w:rFonts w:hint="eastAsia"/>
              </w:rPr>
              <w:t>专业及方向：</w:t>
            </w:r>
          </w:p>
        </w:tc>
        <w:tc>
          <w:tcPr>
            <w:tcW w:w="3020" w:type="dxa"/>
            <w:vAlign w:val="center"/>
          </w:tcPr>
          <w:p>
            <w:pPr>
              <w:jc w:val="center"/>
              <w:rPr>
                <w:rFonts w:hint="eastAsia"/>
                <w:lang w:eastAsia="zh-CN"/>
              </w:rPr>
            </w:pPr>
            <w:r>
              <w:rPr>
                <w:rFonts w:hint="eastAsia"/>
                <w:lang w:eastAsia="zh-CN"/>
              </w:rPr>
              <w:t>建筑可视化</w:t>
            </w:r>
            <w:bookmarkStart w:id="0" w:name="_GoBack"/>
            <w:bookmarkEnd w:id="0"/>
            <w:r>
              <w:rPr>
                <w:rFonts w:hint="eastAsia"/>
                <w:lang w:eastAsia="zh-CN"/>
              </w:rPr>
              <w:t>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668" w:type="dxa"/>
            <w:vAlign w:val="center"/>
          </w:tcPr>
          <w:p>
            <w:pPr>
              <w:jc w:val="center"/>
              <w:rPr>
                <w:rFonts w:hint="eastAsia"/>
              </w:rPr>
            </w:pPr>
            <w:r>
              <w:rPr>
                <w:rFonts w:hint="eastAsia"/>
              </w:rPr>
              <w:t>课程编码：</w:t>
            </w:r>
          </w:p>
        </w:tc>
        <w:tc>
          <w:tcPr>
            <w:tcW w:w="2551" w:type="dxa"/>
            <w:vAlign w:val="center"/>
          </w:tcPr>
          <w:p>
            <w:pPr>
              <w:jc w:val="center"/>
              <w:rPr>
                <w:rFonts w:hint="default"/>
                <w:lang w:val="en-US" w:eastAsia="zh-CN"/>
              </w:rPr>
            </w:pPr>
            <w:r>
              <w:rPr>
                <w:rFonts w:hint="eastAsia"/>
                <w:lang w:eastAsia="zh-CN"/>
              </w:rPr>
              <w:t>04X240</w:t>
            </w:r>
            <w:r>
              <w:rPr>
                <w:rFonts w:hint="eastAsia"/>
                <w:lang w:val="en-US" w:eastAsia="zh-CN"/>
              </w:rPr>
              <w:t>30</w:t>
            </w:r>
          </w:p>
        </w:tc>
        <w:tc>
          <w:tcPr>
            <w:tcW w:w="1701" w:type="dxa"/>
            <w:vAlign w:val="center"/>
          </w:tcPr>
          <w:p>
            <w:pPr>
              <w:jc w:val="center"/>
              <w:rPr>
                <w:rFonts w:hint="eastAsia"/>
              </w:rPr>
            </w:pPr>
            <w:r>
              <w:rPr>
                <w:rFonts w:hint="eastAsia"/>
              </w:rPr>
              <w:t>学时及学分：</w:t>
            </w:r>
          </w:p>
        </w:tc>
        <w:tc>
          <w:tcPr>
            <w:tcW w:w="3020" w:type="dxa"/>
            <w:vAlign w:val="center"/>
          </w:tcPr>
          <w:p>
            <w:pPr>
              <w:jc w:val="center"/>
              <w:rPr>
                <w:rFonts w:hint="eastAsia"/>
              </w:rPr>
            </w:pPr>
            <w:r>
              <w:rPr>
                <w:rFonts w:hint="eastAsia"/>
                <w:lang w:val="en-US" w:eastAsia="zh-CN"/>
              </w:rPr>
              <w:t>64</w:t>
            </w:r>
            <w:r>
              <w:rPr>
                <w:rFonts w:hint="eastAsia"/>
              </w:rPr>
              <w:t>课时（理论</w:t>
            </w:r>
            <w:r>
              <w:rPr>
                <w:rFonts w:hint="eastAsia"/>
                <w:lang w:val="en-US" w:eastAsia="zh-CN"/>
              </w:rPr>
              <w:t>64</w:t>
            </w:r>
            <w:r>
              <w:rPr>
                <w:rFonts w:hint="eastAsia"/>
              </w:rPr>
              <w:t>，实践</w:t>
            </w:r>
            <w:r>
              <w:rPr>
                <w:rFonts w:hint="eastAsia"/>
                <w:lang w:val="en-US" w:eastAsia="zh-CN"/>
              </w:rPr>
              <w:t>0</w:t>
            </w:r>
            <w:r>
              <w:rPr>
                <w:rFonts w:hint="eastAsia"/>
              </w:rPr>
              <w:t>）</w:t>
            </w:r>
            <w:r>
              <w:rPr>
                <w:rFonts w:hint="eastAsia"/>
                <w:lang w:val="en-US" w:eastAsia="zh-CN"/>
              </w:rPr>
              <w:t>4</w:t>
            </w:r>
            <w:r>
              <w:rPr>
                <w:rFonts w:hint="eastAsia"/>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68" w:type="dxa"/>
            <w:vAlign w:val="center"/>
          </w:tcPr>
          <w:p>
            <w:pPr>
              <w:jc w:val="center"/>
              <w:rPr>
                <w:rFonts w:hint="eastAsia"/>
              </w:rPr>
            </w:pPr>
            <w:r>
              <w:rPr>
                <w:rFonts w:hint="eastAsia"/>
              </w:rPr>
              <w:t>授课班级：</w:t>
            </w:r>
          </w:p>
        </w:tc>
        <w:tc>
          <w:tcPr>
            <w:tcW w:w="2551" w:type="dxa"/>
            <w:vAlign w:val="center"/>
          </w:tcPr>
          <w:p>
            <w:pPr>
              <w:jc w:val="center"/>
              <w:rPr>
                <w:rFonts w:hint="eastAsia"/>
              </w:rPr>
            </w:pPr>
            <w:r>
              <w:rPr>
                <w:rFonts w:hint="eastAsia"/>
                <w:lang w:val="en-US" w:eastAsia="zh-CN"/>
              </w:rPr>
              <w:t>17级</w:t>
            </w:r>
            <w:r>
              <w:rPr>
                <w:rFonts w:hint="eastAsia"/>
              </w:rPr>
              <w:t>环境设计（</w:t>
            </w:r>
            <w:r>
              <w:rPr>
                <w:rFonts w:hint="eastAsia"/>
                <w:lang w:eastAsia="zh-CN"/>
              </w:rPr>
              <w:t>建筑可视化</w:t>
            </w:r>
            <w:r>
              <w:rPr>
                <w:rFonts w:hint="eastAsia"/>
              </w:rPr>
              <w:t>设计</w:t>
            </w:r>
            <w:r>
              <w:rPr>
                <w:rFonts w:hint="eastAsia"/>
                <w:lang w:eastAsia="zh-CN"/>
              </w:rPr>
              <w:t>方向</w:t>
            </w:r>
            <w:r>
              <w:rPr>
                <w:rFonts w:hint="eastAsia"/>
              </w:rPr>
              <w:t>）</w:t>
            </w:r>
          </w:p>
        </w:tc>
        <w:tc>
          <w:tcPr>
            <w:tcW w:w="1701" w:type="dxa"/>
            <w:vAlign w:val="center"/>
          </w:tcPr>
          <w:p>
            <w:pPr>
              <w:jc w:val="center"/>
              <w:rPr>
                <w:rFonts w:hint="eastAsia"/>
              </w:rPr>
            </w:pPr>
            <w:r>
              <w:rPr>
                <w:rFonts w:hint="eastAsia"/>
              </w:rPr>
              <w:t>课程组成员：</w:t>
            </w:r>
          </w:p>
        </w:tc>
        <w:tc>
          <w:tcPr>
            <w:tcW w:w="3020" w:type="dxa"/>
            <w:vAlign w:val="center"/>
          </w:tcPr>
          <w:p>
            <w:pPr>
              <w:jc w:val="center"/>
              <w:rPr>
                <w:rFonts w:hint="eastAsia" w:eastAsiaTheme="minorEastAsia"/>
                <w:lang w:eastAsia="zh-CN"/>
              </w:rPr>
            </w:pPr>
            <w:r>
              <w:rPr>
                <w:rFonts w:hint="eastAsia"/>
              </w:rPr>
              <w:t>谭悦彤、</w:t>
            </w:r>
            <w:r>
              <w:rPr>
                <w:rFonts w:hint="eastAsia"/>
                <w:lang w:eastAsia="zh-CN"/>
              </w:rPr>
              <w:t>姜彬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68" w:type="dxa"/>
            <w:vAlign w:val="center"/>
          </w:tcPr>
          <w:p>
            <w:pPr>
              <w:jc w:val="center"/>
              <w:rPr>
                <w:rFonts w:hint="eastAsia"/>
              </w:rPr>
            </w:pPr>
            <w:r>
              <w:rPr>
                <w:rFonts w:hint="eastAsia"/>
              </w:rPr>
              <w:t>课程负责人：</w:t>
            </w:r>
          </w:p>
        </w:tc>
        <w:tc>
          <w:tcPr>
            <w:tcW w:w="2551" w:type="dxa"/>
            <w:vAlign w:val="center"/>
          </w:tcPr>
          <w:p>
            <w:pPr>
              <w:jc w:val="center"/>
              <w:rPr>
                <w:rFonts w:hint="eastAsia"/>
              </w:rPr>
            </w:pPr>
          </w:p>
        </w:tc>
        <w:tc>
          <w:tcPr>
            <w:tcW w:w="1701" w:type="dxa"/>
            <w:vAlign w:val="center"/>
          </w:tcPr>
          <w:p>
            <w:pPr>
              <w:jc w:val="center"/>
              <w:rPr>
                <w:rFonts w:hint="eastAsia"/>
              </w:rPr>
            </w:pPr>
            <w:r>
              <w:rPr>
                <w:rFonts w:hint="eastAsia"/>
              </w:rPr>
              <w:t>审核人：</w:t>
            </w:r>
          </w:p>
        </w:tc>
        <w:tc>
          <w:tcPr>
            <w:tcW w:w="3020" w:type="dxa"/>
            <w:vAlign w:val="center"/>
          </w:tcPr>
          <w:p>
            <w:pPr>
              <w:jc w:val="center"/>
              <w:rPr>
                <w:rFonts w:hint="eastAsia"/>
              </w:rPr>
            </w:pPr>
          </w:p>
        </w:tc>
      </w:tr>
    </w:tbl>
    <w:p/>
    <w:p>
      <w:pPr>
        <w:rPr>
          <w:b/>
          <w:bCs/>
          <w:sz w:val="28"/>
          <w:szCs w:val="28"/>
        </w:rPr>
      </w:pPr>
      <w:r>
        <w:rPr>
          <w:rFonts w:hint="eastAsia"/>
          <w:b/>
          <w:bCs/>
          <w:sz w:val="28"/>
          <w:szCs w:val="28"/>
        </w:rPr>
        <w:t>一、课程说明：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本门课程为专业必修课，为针对</w:t>
      </w:r>
      <w:r>
        <w:rPr>
          <w:rFonts w:hint="eastAsia"/>
          <w:sz w:val="28"/>
          <w:szCs w:val="28"/>
          <w:shd w:val="clear" w:color="auto" w:fill="auto"/>
          <w:lang w:val="en-US" w:eastAsia="zh-CN"/>
        </w:rPr>
        <w:t>17级</w:t>
      </w:r>
      <w:r>
        <w:rPr>
          <w:rFonts w:hint="eastAsia"/>
          <w:sz w:val="28"/>
          <w:szCs w:val="28"/>
          <w:shd w:val="clear" w:color="auto" w:fill="auto"/>
          <w:lang w:eastAsia="zh-CN"/>
        </w:rPr>
        <w:t>建筑可视化设计专业，进入工作室后进行实践教学的理论课程，本门课程主要是将学生之前三年所学的建筑可视化设计各种课程进行一个理论的整合及梳理</w:t>
      </w:r>
      <w:r>
        <w:rPr>
          <w:rFonts w:hint="eastAsia"/>
          <w:color w:val="auto"/>
          <w:sz w:val="28"/>
          <w:szCs w:val="28"/>
          <w:shd w:val="clear" w:color="auto" w:fill="auto"/>
          <w:lang w:eastAsia="zh-CN"/>
        </w:rPr>
        <w:t>，能够从理论上指导学生从图纸到最后实体这个过程中的所有环节</w:t>
      </w:r>
      <w:r>
        <w:rPr>
          <w:rFonts w:hint="eastAsia"/>
          <w:sz w:val="28"/>
          <w:szCs w:val="28"/>
          <w:shd w:val="clear" w:color="auto" w:fill="auto"/>
          <w:lang w:eastAsia="zh-CN"/>
        </w:rPr>
        <w:t>，培养学生的从业</w:t>
      </w:r>
      <w:r>
        <w:rPr>
          <w:rFonts w:hint="eastAsia"/>
          <w:color w:val="000000" w:themeColor="text1"/>
          <w:sz w:val="28"/>
          <w:szCs w:val="28"/>
          <w:shd w:val="clear" w:color="auto" w:fill="auto"/>
          <w:lang w:eastAsia="zh-CN"/>
          <w14:textFill>
            <w14:solidFill>
              <w14:schemeClr w14:val="tx1"/>
            </w14:solidFill>
          </w14:textFill>
        </w:rPr>
        <w:t>视角，贴近真实岗位工作过程，选取优秀案例进行分析比较，使学生能够以一位建筑可视化职业人的角度出发，具备完善的职业素养，超前的创新思维，开阔的专业视野，为将来的就业打好基础，通过课堂讨论、作业等形式锻炼学生，使学生拥有进行环境设计的职业技能，也是为市场需要培养合格人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为应对新型冠状病毒感染疫情，在春季学期开学时间进行调整的情况下，本次课程将采取线上教学形式授课，教学平台为腾讯课堂极速版。通过腾讯平台进行理论讲授及期末测评，利用腾讯课堂极速版进行线上直播教学。此外，结合中国大学</w:t>
      </w:r>
      <w:r>
        <w:rPr>
          <w:rFonts w:hint="eastAsia"/>
          <w:sz w:val="28"/>
          <w:szCs w:val="28"/>
          <w:shd w:val="clear" w:color="auto" w:fill="auto"/>
          <w:lang w:val="en-US" w:eastAsia="zh-CN"/>
        </w:rPr>
        <w:t>MOOC</w:t>
      </w:r>
      <w:r>
        <w:rPr>
          <w:rFonts w:hint="eastAsia"/>
          <w:sz w:val="28"/>
          <w:szCs w:val="28"/>
          <w:shd w:val="clear" w:color="auto" w:fill="auto"/>
          <w:lang w:eastAsia="zh-CN"/>
        </w:rPr>
        <w:t>平台、学堂在线等优秀网络课程资源，作为本门课程辅助教学资源。</w:t>
      </w:r>
    </w:p>
    <w:p>
      <w:pPr>
        <w:numPr>
          <w:ilvl w:val="0"/>
          <w:numId w:val="1"/>
        </w:numPr>
        <w:rPr>
          <w:rFonts w:hint="eastAsia"/>
          <w:b/>
          <w:bCs/>
          <w:sz w:val="28"/>
          <w:szCs w:val="28"/>
        </w:rPr>
      </w:pPr>
      <w:r>
        <w:rPr>
          <w:rFonts w:hint="eastAsia"/>
          <w:b/>
          <w:bCs/>
          <w:sz w:val="28"/>
          <w:szCs w:val="28"/>
        </w:rPr>
        <w:t>授课流程介绍：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1组织本班学生签到（腾讯课堂）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2教师进行ppt/视频理论教学（腾讯课堂、中国大学</w:t>
      </w:r>
      <w:r>
        <w:rPr>
          <w:rFonts w:hint="eastAsia"/>
          <w:sz w:val="28"/>
          <w:szCs w:val="28"/>
          <w:shd w:val="clear" w:color="auto" w:fill="auto"/>
          <w:lang w:val="en-US" w:eastAsia="zh-CN"/>
        </w:rPr>
        <w:t>MOOC</w:t>
      </w:r>
      <w:r>
        <w:rPr>
          <w:rFonts w:hint="eastAsia"/>
          <w:sz w:val="28"/>
          <w:szCs w:val="28"/>
          <w:shd w:val="clear" w:color="auto" w:fill="auto"/>
          <w:lang w:eastAsia="zh-CN"/>
        </w:rPr>
        <w:t>平台、学堂在线）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3直播课堂：教师对直播课程进行进一步的讲解，组织学生完成视频教学随堂测试，通过直播对学生提问巩固所学内容。（腾讯课堂、中国大学</w:t>
      </w:r>
      <w:r>
        <w:rPr>
          <w:rFonts w:hint="eastAsia"/>
          <w:sz w:val="28"/>
          <w:szCs w:val="28"/>
          <w:shd w:val="clear" w:color="auto" w:fill="auto"/>
          <w:lang w:val="en-US" w:eastAsia="zh-CN"/>
        </w:rPr>
        <w:t>MOOC</w:t>
      </w:r>
      <w:r>
        <w:rPr>
          <w:rFonts w:hint="eastAsia"/>
          <w:sz w:val="28"/>
          <w:szCs w:val="28"/>
          <w:shd w:val="clear" w:color="auto" w:fill="auto"/>
          <w:lang w:eastAsia="zh-CN"/>
        </w:rPr>
        <w:t>平台、学堂在线）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shd w:val="clear" w:color="auto" w:fill="auto"/>
          <w:lang w:eastAsia="zh-CN"/>
        </w:rPr>
      </w:pPr>
      <w:r>
        <w:rPr>
          <w:rFonts w:hint="eastAsia"/>
          <w:sz w:val="28"/>
          <w:szCs w:val="28"/>
          <w:shd w:val="clear" w:color="auto" w:fill="auto"/>
          <w:lang w:eastAsia="zh-CN"/>
        </w:rPr>
        <w:t>5进行课堂小结及作业布置</w:t>
      </w:r>
    </w:p>
    <w:p>
      <w:pPr>
        <w:rPr>
          <w:b/>
          <w:bCs/>
          <w:sz w:val="28"/>
          <w:szCs w:val="28"/>
        </w:rPr>
      </w:pPr>
      <w:r>
        <w:rPr>
          <w:rFonts w:hint="eastAsia"/>
        </w:rPr>
        <w:t>三、</w:t>
      </w:r>
      <w:r>
        <w:rPr>
          <w:rFonts w:hint="eastAsia"/>
          <w:b/>
          <w:bCs/>
          <w:sz w:val="28"/>
          <w:szCs w:val="28"/>
        </w:rPr>
        <w:t>教学内容安排（课时分配）</w:t>
      </w:r>
    </w:p>
    <w:tbl>
      <w:tblPr>
        <w:tblStyle w:val="4"/>
        <w:tblW w:w="9807" w:type="dxa"/>
        <w:tblInd w:w="-7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2124"/>
        <w:gridCol w:w="784"/>
        <w:gridCol w:w="1541"/>
        <w:gridCol w:w="805"/>
        <w:gridCol w:w="917"/>
        <w:gridCol w:w="745"/>
        <w:gridCol w:w="1033"/>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 w:hRule="atLeast"/>
        </w:trPr>
        <w:tc>
          <w:tcPr>
            <w:tcW w:w="3070"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sz w:val="24"/>
                <w:szCs w:val="24"/>
              </w:rPr>
            </w:pPr>
            <w:r>
              <w:rPr>
                <w:rFonts w:hint="eastAsia" w:ascii="宋体" w:hAnsi="宋体"/>
                <w:sz w:val="24"/>
                <w:szCs w:val="24"/>
              </w:rPr>
              <w:t xml:space="preserve">       教学基本内容</w:t>
            </w:r>
          </w:p>
        </w:tc>
        <w:tc>
          <w:tcPr>
            <w:tcW w:w="6737"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3070"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7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PPT</w:t>
            </w:r>
          </w:p>
        </w:tc>
        <w:tc>
          <w:tcPr>
            <w:tcW w:w="154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教学资源</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录制视频</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直播教学</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课堂互动</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cs="Tahoma"/>
                <w:sz w:val="24"/>
                <w:szCs w:val="24"/>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46" w:type="dxa"/>
            <w:vMerge w:val="restart"/>
            <w:tcBorders>
              <w:top w:val="single" w:color="auto" w:sz="4" w:space="0"/>
              <w:left w:val="single" w:color="auto" w:sz="4" w:space="0"/>
              <w:right w:val="single" w:color="auto" w:sz="4" w:space="0"/>
            </w:tcBorders>
          </w:tcPr>
          <w:p>
            <w:pPr>
              <w:spacing w:line="440" w:lineRule="exact"/>
              <w:rPr>
                <w:rFonts w:ascii="宋体" w:hAnsi="宋体"/>
                <w:bCs/>
                <w:sz w:val="24"/>
                <w:szCs w:val="24"/>
              </w:rPr>
            </w:pPr>
            <w:r>
              <w:rPr>
                <w:rFonts w:hint="eastAsia"/>
                <w:sz w:val="24"/>
                <w:szCs w:val="24"/>
                <w:lang w:eastAsia="zh-CN"/>
              </w:rPr>
              <w:t>建筑可视化</w:t>
            </w:r>
            <w:r>
              <w:rPr>
                <w:rFonts w:hint="eastAsia"/>
                <w:sz w:val="24"/>
                <w:szCs w:val="24"/>
              </w:rPr>
              <w:t>设计流程</w:t>
            </w: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第一节</w:t>
            </w:r>
            <w:r>
              <w:rPr>
                <w:rFonts w:hint="eastAsia" w:ascii="宋体" w:hAnsi="宋体"/>
                <w:sz w:val="24"/>
                <w:szCs w:val="24"/>
                <w:lang w:val="en-US" w:eastAsia="zh-CN"/>
              </w:rPr>
              <w:t xml:space="preserve"> </w:t>
            </w:r>
            <w:r>
              <w:rPr>
                <w:rFonts w:hint="eastAsia" w:ascii="宋体" w:hAnsi="宋体"/>
                <w:sz w:val="24"/>
                <w:szCs w:val="24"/>
                <w:lang w:eastAsia="zh-CN"/>
              </w:rPr>
              <w:t>建筑可视化设计概论</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val="en-US" w:eastAsia="zh-CN"/>
              </w:rPr>
            </w:pPr>
            <w:r>
              <w:rPr>
                <w:rFonts w:hint="eastAsia" w:ascii="宋体" w:hAnsi="宋体"/>
                <w:sz w:val="24"/>
                <w:szCs w:val="24"/>
                <w:lang w:eastAsia="zh-CN"/>
              </w:rPr>
              <w:t>第二节</w:t>
            </w:r>
            <w:r>
              <w:rPr>
                <w:rFonts w:hint="eastAsia" w:ascii="宋体" w:hAnsi="宋体"/>
                <w:sz w:val="24"/>
                <w:szCs w:val="24"/>
                <w:lang w:val="en-US" w:eastAsia="zh-CN"/>
              </w:rPr>
              <w:t xml:space="preserve"> 建筑可视化设计能力的基本要求</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腾讯课堂《建筑表现公开课》</w:t>
            </w:r>
          </w:p>
          <w:p>
            <w:pPr>
              <w:spacing w:line="440" w:lineRule="exact"/>
              <w:rPr>
                <w:rFonts w:hint="eastAsia" w:ascii="宋体" w:hAnsi="宋体"/>
                <w:sz w:val="24"/>
                <w:szCs w:val="24"/>
                <w:lang w:eastAsia="zh-CN"/>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课程讨论及小结</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sz w:val="24"/>
                <w:szCs w:val="24"/>
                <w:lang w:val="en-US" w:eastAsia="zh-CN"/>
              </w:rPr>
            </w:pPr>
            <w:r>
              <w:rPr>
                <w:rFonts w:hint="eastAsia" w:ascii="宋体" w:hAnsi="宋体"/>
                <w:sz w:val="24"/>
                <w:szCs w:val="24"/>
                <w:lang w:val="en-US" w:eastAsia="zh-CN"/>
              </w:rPr>
              <w:t>ABBS建筑论坛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sz w:val="24"/>
                <w:szCs w:val="24"/>
                <w:lang w:val="en-US" w:eastAsia="zh-CN"/>
              </w:rPr>
            </w:pPr>
            <w:r>
              <w:rPr>
                <w:rFonts w:hint="eastAsia" w:ascii="宋体" w:hAnsi="宋体"/>
                <w:sz w:val="24"/>
                <w:szCs w:val="24"/>
                <w:lang w:eastAsia="zh-CN"/>
              </w:rPr>
              <w:t>第三节</w:t>
            </w:r>
            <w:r>
              <w:rPr>
                <w:rFonts w:hint="eastAsia" w:ascii="宋体" w:hAnsi="宋体"/>
                <w:sz w:val="24"/>
                <w:szCs w:val="24"/>
                <w:lang w:val="en-US" w:eastAsia="zh-CN"/>
              </w:rPr>
              <w:t xml:space="preserve"> 建筑可视化设计项目制作流程与思路</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腾讯课堂《建筑表现公开课》</w:t>
            </w:r>
          </w:p>
          <w:p>
            <w:pPr>
              <w:spacing w:line="440" w:lineRule="exact"/>
              <w:rPr>
                <w:rFonts w:hint="eastAsia" w:ascii="宋体" w:hAnsi="宋体"/>
                <w:sz w:val="24"/>
                <w:szCs w:val="24"/>
                <w:lang w:eastAsia="zh-CN"/>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numPr>
                <w:ilvl w:val="0"/>
                <w:numId w:val="2"/>
              </w:numPr>
              <w:spacing w:line="440" w:lineRule="exact"/>
              <w:rPr>
                <w:rFonts w:hint="default" w:ascii="宋体" w:hAnsi="宋体"/>
                <w:sz w:val="24"/>
                <w:szCs w:val="24"/>
                <w:lang w:val="en-US" w:eastAsia="zh-CN"/>
              </w:rPr>
            </w:pPr>
            <w:r>
              <w:rPr>
                <w:rFonts w:hint="eastAsia" w:ascii="宋体" w:hAnsi="宋体"/>
                <w:sz w:val="24"/>
                <w:szCs w:val="24"/>
                <w:lang w:val="en-US" w:eastAsia="zh-CN"/>
              </w:rPr>
              <w:t>建筑可视化设计-相机与构图</w:t>
            </w:r>
          </w:p>
        </w:tc>
        <w:tc>
          <w:tcPr>
            <w:tcW w:w="78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hint="eastAsia" w:ascii="宋体" w:hAnsi="宋体"/>
                <w:sz w:val="24"/>
                <w:szCs w:val="24"/>
                <w:lang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课程讨论及小结</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根据相应构图特点，搜集效果图</w:t>
            </w:r>
          </w:p>
        </w:tc>
        <w:tc>
          <w:tcPr>
            <w:tcW w:w="912"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val="en-US" w:eastAsia="zh-CN"/>
              </w:rPr>
              <w:t>ABBS建筑论坛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bCs/>
                <w:sz w:val="24"/>
                <w:szCs w:val="24"/>
                <w:lang w:val="en-US"/>
              </w:rPr>
            </w:pPr>
            <w:r>
              <w:rPr>
                <w:rFonts w:hint="eastAsia" w:ascii="宋体" w:hAnsi="宋体"/>
                <w:bCs/>
                <w:sz w:val="24"/>
                <w:szCs w:val="24"/>
              </w:rPr>
              <w:t>第</w:t>
            </w:r>
            <w:r>
              <w:rPr>
                <w:rFonts w:hint="eastAsia" w:ascii="宋体" w:hAnsi="宋体"/>
                <w:bCs/>
                <w:sz w:val="24"/>
                <w:szCs w:val="24"/>
                <w:lang w:eastAsia="zh-CN"/>
              </w:rPr>
              <w:t>五</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建筑可视化设计-灯光</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腾讯课堂《建筑表现公开课》</w:t>
            </w:r>
          </w:p>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六</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建筑可视化设计-材质</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腾讯课堂《建筑表现公开课》</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七</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建筑可视化设计-案例部分（园林景观）</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腾讯课堂《建筑表现公开课》</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八</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建筑可视化设计-案例部分（公建项目）</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腾讯课堂《建筑表现公开课》</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vAlign w:val="top"/>
          </w:tcPr>
          <w:p>
            <w:pPr>
              <w:spacing w:line="440" w:lineRule="exact"/>
              <w:rPr>
                <w:rFonts w:ascii="宋体" w:hAnsi="宋体"/>
                <w:sz w:val="24"/>
                <w:szCs w:val="24"/>
              </w:rPr>
            </w:pPr>
            <w:r>
              <w:rPr>
                <w:rFonts w:hint="eastAsia" w:ascii="宋体" w:hAnsi="宋体"/>
                <w:sz w:val="24"/>
                <w:szCs w:val="24"/>
                <w:lang w:eastAsia="zh-CN"/>
              </w:rPr>
              <w:t>课程讨论</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sz w:val="24"/>
                <w:szCs w:val="24"/>
                <w:lang w:eastAsia="zh-CN"/>
              </w:rPr>
            </w:pPr>
            <w:r>
              <w:rPr>
                <w:rFonts w:hint="eastAsia" w:ascii="宋体" w:hAnsi="宋体"/>
                <w:sz w:val="24"/>
                <w:szCs w:val="24"/>
                <w:lang w:eastAsia="zh-CN"/>
              </w:rPr>
              <w:t>根据课程内容进行一张公建效果图的制作</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eastAsia="zh-CN"/>
              </w:rPr>
            </w:pPr>
            <w:r>
              <w:rPr>
                <w:rFonts w:hint="eastAsia" w:ascii="宋体" w:hAnsi="宋体"/>
                <w:bCs/>
                <w:sz w:val="24"/>
                <w:szCs w:val="24"/>
              </w:rPr>
              <w:t>第</w:t>
            </w:r>
            <w:r>
              <w:rPr>
                <w:rFonts w:hint="eastAsia" w:ascii="宋体" w:hAnsi="宋体"/>
                <w:bCs/>
                <w:sz w:val="24"/>
                <w:szCs w:val="24"/>
                <w:lang w:eastAsia="zh-CN"/>
              </w:rPr>
              <w:t>九</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建筑可视化设计-案例部分（鸟瞰项目）</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腾讯课堂《建筑表现公开课》</w:t>
            </w:r>
          </w:p>
        </w:tc>
        <w:tc>
          <w:tcPr>
            <w:tcW w:w="80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p>
        </w:tc>
        <w:tc>
          <w:tcPr>
            <w:tcW w:w="91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hint="eastAsia" w:ascii="宋体" w:hAnsi="宋体"/>
                <w:sz w:val="24"/>
                <w:szCs w:val="24"/>
                <w:lang w:val="en-US" w:eastAsia="zh-CN"/>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Cs/>
                <w:sz w:val="24"/>
                <w:szCs w:val="24"/>
              </w:rPr>
            </w:pPr>
            <w:r>
              <w:rPr>
                <w:rFonts w:hint="eastAsia" w:ascii="宋体" w:hAnsi="宋体"/>
                <w:bCs/>
                <w:sz w:val="24"/>
                <w:szCs w:val="24"/>
              </w:rPr>
              <w:t>第</w:t>
            </w:r>
            <w:r>
              <w:rPr>
                <w:rFonts w:hint="eastAsia" w:ascii="宋体" w:hAnsi="宋体"/>
                <w:bCs/>
                <w:sz w:val="24"/>
                <w:szCs w:val="24"/>
                <w:lang w:eastAsia="zh-CN"/>
              </w:rPr>
              <w:t>十</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建筑可视化设计-案例部分（黄昏夜景）</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腾讯课堂《建筑表现公开课》</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Cs/>
                <w:sz w:val="24"/>
                <w:szCs w:val="24"/>
              </w:rPr>
            </w:pPr>
            <w:r>
              <w:rPr>
                <w:rFonts w:hint="eastAsia" w:ascii="宋体" w:hAnsi="宋体"/>
                <w:bCs/>
                <w:sz w:val="24"/>
                <w:szCs w:val="24"/>
              </w:rPr>
              <w:t>第</w:t>
            </w:r>
            <w:r>
              <w:rPr>
                <w:rFonts w:hint="eastAsia" w:ascii="宋体" w:hAnsi="宋体"/>
                <w:bCs/>
                <w:sz w:val="24"/>
                <w:szCs w:val="24"/>
                <w:lang w:eastAsia="zh-CN"/>
              </w:rPr>
              <w:t>十一</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建筑可视化设计-案例部分（春夏秋冬）</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腾讯课堂《建筑表现公开课》</w:t>
            </w: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eastAsia="zh-CN"/>
              </w:rPr>
            </w:pPr>
            <w:r>
              <w:rPr>
                <w:rFonts w:hint="eastAsia" w:ascii="宋体" w:hAnsi="宋体"/>
                <w:bCs/>
                <w:sz w:val="24"/>
                <w:szCs w:val="24"/>
              </w:rPr>
              <w:t>第</w:t>
            </w:r>
            <w:r>
              <w:rPr>
                <w:rFonts w:hint="eastAsia" w:ascii="宋体" w:hAnsi="宋体"/>
                <w:bCs/>
                <w:sz w:val="24"/>
                <w:szCs w:val="24"/>
                <w:lang w:eastAsia="zh-CN"/>
              </w:rPr>
              <w:t>十</w:t>
            </w:r>
            <w:r>
              <w:rPr>
                <w:rFonts w:hint="eastAsia" w:ascii="宋体" w:hAnsi="宋体"/>
                <w:bCs/>
                <w:sz w:val="24"/>
                <w:szCs w:val="24"/>
              </w:rPr>
              <w:t>二节</w:t>
            </w:r>
            <w:r>
              <w:rPr>
                <w:rFonts w:hint="eastAsia" w:ascii="宋体" w:hAnsi="宋体"/>
                <w:bCs/>
                <w:sz w:val="24"/>
                <w:szCs w:val="24"/>
                <w:lang w:val="en-US" w:eastAsia="zh-CN"/>
              </w:rPr>
              <w:t xml:space="preserve"> </w:t>
            </w:r>
            <w:r>
              <w:rPr>
                <w:rFonts w:hint="eastAsia" w:ascii="宋体" w:hAnsi="宋体"/>
                <w:sz w:val="24"/>
                <w:szCs w:val="24"/>
                <w:lang w:val="en-US" w:eastAsia="zh-CN"/>
              </w:rPr>
              <w:t>建筑可视化设计-案例部分（实景合成、总平图）</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腾讯课堂《建筑表现公开课》</w:t>
            </w:r>
          </w:p>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课程讨论及小结</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sz w:val="24"/>
                <w:szCs w:val="24"/>
                <w:lang w:eastAsia="zh-CN"/>
              </w:rPr>
            </w:pPr>
            <w:r>
              <w:rPr>
                <w:rFonts w:hint="eastAsia" w:ascii="宋体" w:hAnsi="宋体"/>
                <w:sz w:val="24"/>
                <w:szCs w:val="24"/>
                <w:lang w:eastAsia="zh-CN"/>
              </w:rPr>
              <w:t>收取上次课程作业一稿</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十三</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bCs/>
                <w:sz w:val="24"/>
                <w:szCs w:val="24"/>
                <w:lang w:eastAsia="zh-CN"/>
              </w:rPr>
              <w:t>建筑动画制作流程和规范</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腾讯课堂《建筑表现公开课》</w:t>
            </w:r>
          </w:p>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r>
              <w:rPr>
                <w:rFonts w:hint="eastAsia" w:ascii="宋体" w:hAnsi="宋体"/>
                <w:sz w:val="24"/>
                <w:szCs w:val="24"/>
                <w:lang w:eastAsia="zh-CN"/>
              </w:rPr>
              <w:t>点名签到</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十四</w:t>
            </w:r>
            <w:r>
              <w:rPr>
                <w:rFonts w:hint="eastAsia" w:ascii="宋体" w:hAnsi="宋体"/>
                <w:bCs/>
                <w:sz w:val="24"/>
                <w:szCs w:val="24"/>
              </w:rPr>
              <w:t>节</w:t>
            </w:r>
            <w:r>
              <w:rPr>
                <w:rFonts w:hint="eastAsia" w:ascii="宋体" w:hAnsi="宋体"/>
                <w:bCs/>
                <w:sz w:val="24"/>
                <w:szCs w:val="24"/>
                <w:lang w:val="en-US" w:eastAsia="zh-CN"/>
              </w:rPr>
              <w:t xml:space="preserve"> </w:t>
            </w:r>
            <w:r>
              <w:rPr>
                <w:rFonts w:hint="eastAsia" w:ascii="宋体" w:hAnsi="宋体"/>
                <w:bCs/>
                <w:sz w:val="24"/>
                <w:szCs w:val="24"/>
                <w:lang w:eastAsia="zh-CN"/>
              </w:rPr>
              <w:t>施工动画和生长动画</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sz w:val="24"/>
                <w:szCs w:val="24"/>
                <w:lang w:eastAsia="zh-CN"/>
              </w:rPr>
            </w:pPr>
            <w:r>
              <w:rPr>
                <w:rFonts w:hint="eastAsia" w:ascii="宋体" w:hAnsi="宋体"/>
                <w:sz w:val="24"/>
                <w:szCs w:val="24"/>
                <w:lang w:eastAsia="zh-CN"/>
              </w:rPr>
              <w:t>腾讯课堂《建筑表现公开课》</w:t>
            </w:r>
          </w:p>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十五</w:t>
            </w:r>
            <w:r>
              <w:rPr>
                <w:rFonts w:hint="eastAsia" w:ascii="宋体" w:hAnsi="宋体"/>
                <w:bCs/>
                <w:sz w:val="24"/>
                <w:szCs w:val="24"/>
              </w:rPr>
              <w:t>节</w:t>
            </w:r>
            <w:r>
              <w:rPr>
                <w:rFonts w:hint="eastAsia" w:ascii="宋体" w:hAnsi="宋体"/>
                <w:bCs/>
                <w:sz w:val="24"/>
                <w:szCs w:val="24"/>
                <w:lang w:val="en-US" w:eastAsia="zh-CN"/>
              </w:rPr>
              <w:t xml:space="preserve"> 作业点评</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46" w:type="dxa"/>
            <w:vMerge w:val="continue"/>
            <w:tcBorders>
              <w:left w:val="single" w:color="auto" w:sz="4" w:space="0"/>
              <w:right w:val="single" w:color="auto" w:sz="4" w:space="0"/>
            </w:tcBorders>
          </w:tcPr>
          <w:p>
            <w:pPr>
              <w:spacing w:line="440" w:lineRule="exact"/>
              <w:rPr>
                <w:rFonts w:ascii="宋体" w:hAnsi="宋体"/>
                <w:bCs/>
                <w:sz w:val="24"/>
                <w:szCs w:val="24"/>
              </w:rPr>
            </w:pPr>
          </w:p>
        </w:tc>
        <w:tc>
          <w:tcPr>
            <w:tcW w:w="2124"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eastAsiaTheme="minorEastAsia"/>
                <w:bCs/>
                <w:sz w:val="24"/>
                <w:szCs w:val="24"/>
                <w:lang w:val="en-US" w:eastAsia="zh-CN"/>
              </w:rPr>
            </w:pPr>
            <w:r>
              <w:rPr>
                <w:rFonts w:hint="eastAsia" w:ascii="宋体" w:hAnsi="宋体"/>
                <w:bCs/>
                <w:sz w:val="24"/>
                <w:szCs w:val="24"/>
              </w:rPr>
              <w:t>第</w:t>
            </w:r>
            <w:r>
              <w:rPr>
                <w:rFonts w:hint="eastAsia" w:ascii="宋体" w:hAnsi="宋体"/>
                <w:bCs/>
                <w:sz w:val="24"/>
                <w:szCs w:val="24"/>
                <w:lang w:eastAsia="zh-CN"/>
              </w:rPr>
              <w:t>十六</w:t>
            </w:r>
            <w:r>
              <w:rPr>
                <w:rFonts w:hint="eastAsia" w:ascii="宋体" w:hAnsi="宋体"/>
                <w:bCs/>
                <w:sz w:val="24"/>
                <w:szCs w:val="24"/>
              </w:rPr>
              <w:t>节</w:t>
            </w:r>
            <w:r>
              <w:rPr>
                <w:rFonts w:hint="eastAsia" w:ascii="宋体" w:hAnsi="宋体"/>
                <w:bCs/>
                <w:sz w:val="24"/>
                <w:szCs w:val="24"/>
                <w:lang w:val="en-US" w:eastAsia="zh-CN"/>
              </w:rPr>
              <w:t xml:space="preserve"> 作业点评</w:t>
            </w:r>
          </w:p>
        </w:tc>
        <w:tc>
          <w:tcPr>
            <w:tcW w:w="784"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15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sz w:val="24"/>
                <w:szCs w:val="24"/>
              </w:rPr>
            </w:pPr>
            <w:r>
              <w:rPr>
                <w:rFonts w:hint="eastAsia" w:ascii="宋体" w:hAnsi="宋体"/>
                <w:sz w:val="24"/>
                <w:szCs w:val="24"/>
                <w:lang w:eastAsia="zh-CN"/>
              </w:rPr>
              <w:t>腾讯课堂</w:t>
            </w:r>
          </w:p>
        </w:tc>
        <w:tc>
          <w:tcPr>
            <w:tcW w:w="74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 w:val="24"/>
                <w:szCs w:val="24"/>
              </w:rPr>
            </w:pP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rPr>
        <w:tc>
          <w:tcPr>
            <w:tcW w:w="307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sz w:val="24"/>
                <w:szCs w:val="24"/>
              </w:rPr>
            </w:pPr>
            <w:r>
              <w:rPr>
                <w:rFonts w:hint="eastAsia" w:ascii="宋体" w:hAnsi="宋体"/>
                <w:sz w:val="24"/>
                <w:szCs w:val="24"/>
              </w:rPr>
              <w:t>合    计</w:t>
            </w:r>
          </w:p>
        </w:tc>
        <w:tc>
          <w:tcPr>
            <w:tcW w:w="6737"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hint="default" w:ascii="宋体" w:hAnsi="宋体" w:eastAsiaTheme="minorEastAsia"/>
                <w:sz w:val="24"/>
                <w:szCs w:val="24"/>
                <w:lang w:val="en-US" w:eastAsia="zh-CN"/>
              </w:rPr>
            </w:pPr>
            <w:r>
              <w:rPr>
                <w:rFonts w:hint="eastAsia" w:ascii="宋体" w:hAnsi="宋体"/>
                <w:sz w:val="24"/>
                <w:szCs w:val="24"/>
                <w:lang w:val="en-US" w:eastAsia="zh-CN"/>
              </w:rPr>
              <w:t>16</w:t>
            </w:r>
          </w:p>
        </w:tc>
      </w:tr>
    </w:tbl>
    <w:p>
      <w:r>
        <w:rPr>
          <w:rFonts w:hint="eastAsia"/>
          <w:lang w:eastAsia="zh-CN"/>
        </w:rPr>
        <w:t>注：课时安排按照延期开学一个月的时间进行安排，可根据复课时间随时调整。</w:t>
      </w:r>
      <w:r>
        <w:rPr>
          <w:rFonts w:hint="eastAsia"/>
        </w:rPr>
        <w:t xml:space="preserve">      </w:t>
      </w:r>
    </w:p>
    <w:p/>
    <w:p>
      <w:pPr>
        <w:rPr>
          <w:b/>
          <w:bCs/>
          <w:sz w:val="28"/>
          <w:szCs w:val="28"/>
        </w:rPr>
      </w:pPr>
      <w:r>
        <w:rPr>
          <w:rFonts w:hint="eastAsia"/>
          <w:b/>
          <w:bCs/>
          <w:sz w:val="28"/>
          <w:szCs w:val="28"/>
        </w:rPr>
        <w:t>四、考试安排</w:t>
      </w:r>
    </w:p>
    <w:p>
      <w:pPr>
        <w:ind w:firstLine="560" w:firstLineChars="200"/>
        <w:rPr>
          <w:rFonts w:hint="eastAsia" w:eastAsiaTheme="minorEastAsia"/>
          <w:b/>
          <w:bCs/>
          <w:sz w:val="28"/>
          <w:szCs w:val="28"/>
          <w:lang w:val="en-US" w:eastAsia="zh-CN"/>
        </w:rPr>
      </w:pPr>
      <w:r>
        <w:rPr>
          <w:rFonts w:hint="eastAsia"/>
          <w:sz w:val="28"/>
          <w:szCs w:val="28"/>
          <w:shd w:val="clear" w:color="auto" w:fill="auto"/>
          <w:lang w:eastAsia="zh-CN"/>
        </w:rPr>
        <w:t>本课程为</w:t>
      </w:r>
      <w:r>
        <w:rPr>
          <w:rFonts w:hint="eastAsia"/>
          <w:sz w:val="28"/>
          <w:szCs w:val="28"/>
          <w:shd w:val="clear" w:color="auto" w:fill="auto"/>
          <w:lang w:val="en-US" w:eastAsia="zh-CN"/>
        </w:rPr>
        <w:t>16周，期末</w:t>
      </w:r>
      <w:r>
        <w:rPr>
          <w:rFonts w:hint="eastAsia"/>
          <w:sz w:val="28"/>
          <w:szCs w:val="28"/>
          <w:shd w:val="clear" w:color="auto" w:fill="auto"/>
          <w:lang w:eastAsia="zh-CN"/>
        </w:rPr>
        <w:t>成绩考核采用线上线下相结合的方式。平时成绩30%（线上平时成绩根据学生的签到、课堂互动表现、平时作业完成情况按课程时长比例纳入到平时总成绩），期末作业成绩70%（根据学生作业完成情况按课程时长比例纳入到期末作业总成绩）</w:t>
      </w:r>
      <w:r>
        <w:rPr>
          <w:rFonts w:hint="eastAsia"/>
          <w:sz w:val="28"/>
          <w:szCs w:val="28"/>
          <w:shd w:val="clear" w:color="auto" w:fill="auto"/>
          <w:lang w:val="en-US" w:eastAsia="zh-CN"/>
        </w:rPr>
        <w:t>。</w:t>
      </w:r>
    </w:p>
    <w:p>
      <w:pPr>
        <w:rPr>
          <w:b/>
          <w:bCs/>
          <w:sz w:val="28"/>
          <w:szCs w:val="28"/>
        </w:rPr>
      </w:pPr>
    </w:p>
    <w:p>
      <w:pPr>
        <w:rPr>
          <w:b/>
          <w:bCs/>
          <w:sz w:val="28"/>
          <w:szCs w:val="28"/>
        </w:rPr>
      </w:pPr>
      <w:r>
        <w:rPr>
          <w:rFonts w:hint="eastAsia"/>
          <w:b/>
          <w:bCs/>
          <w:sz w:val="28"/>
          <w:szCs w:val="28"/>
        </w:rPr>
        <w:t>红色字体部分教师可根据课程设计进行更改和完善！</w:t>
      </w: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E59A76"/>
    <w:multiLevelType w:val="singleLevel"/>
    <w:tmpl w:val="80E59A76"/>
    <w:lvl w:ilvl="0" w:tentative="0">
      <w:start w:val="2"/>
      <w:numFmt w:val="chineseCounting"/>
      <w:suff w:val="nothing"/>
      <w:lvlText w:val="%1、"/>
      <w:lvlJc w:val="left"/>
      <w:rPr>
        <w:rFonts w:hint="eastAsia"/>
      </w:rPr>
    </w:lvl>
  </w:abstractNum>
  <w:abstractNum w:abstractNumId="1">
    <w:nsid w:val="77D65563"/>
    <w:multiLevelType w:val="singleLevel"/>
    <w:tmpl w:val="77D65563"/>
    <w:lvl w:ilvl="0" w:tentative="0">
      <w:start w:val="4"/>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05F"/>
    <w:rsid w:val="000311AD"/>
    <w:rsid w:val="00220220"/>
    <w:rsid w:val="003B0B52"/>
    <w:rsid w:val="003C3FD9"/>
    <w:rsid w:val="004432C9"/>
    <w:rsid w:val="00534C8B"/>
    <w:rsid w:val="005E0798"/>
    <w:rsid w:val="0064206B"/>
    <w:rsid w:val="00734EC6"/>
    <w:rsid w:val="00854092"/>
    <w:rsid w:val="008A4893"/>
    <w:rsid w:val="008F12B2"/>
    <w:rsid w:val="00984BB7"/>
    <w:rsid w:val="0099677C"/>
    <w:rsid w:val="009C7F9B"/>
    <w:rsid w:val="00D12AF7"/>
    <w:rsid w:val="00D26E0A"/>
    <w:rsid w:val="00EE305F"/>
    <w:rsid w:val="00F10F22"/>
    <w:rsid w:val="00FF395B"/>
    <w:rsid w:val="015F70BC"/>
    <w:rsid w:val="0737087F"/>
    <w:rsid w:val="0A2F2E40"/>
    <w:rsid w:val="0FA32448"/>
    <w:rsid w:val="14127A9F"/>
    <w:rsid w:val="1E366B3B"/>
    <w:rsid w:val="1F591582"/>
    <w:rsid w:val="246D21DB"/>
    <w:rsid w:val="25015929"/>
    <w:rsid w:val="26C620EE"/>
    <w:rsid w:val="3A9B7229"/>
    <w:rsid w:val="40833C94"/>
    <w:rsid w:val="43A073A2"/>
    <w:rsid w:val="4D185A4E"/>
    <w:rsid w:val="58685D54"/>
    <w:rsid w:val="646F1CC4"/>
    <w:rsid w:val="67691CF2"/>
    <w:rsid w:val="67CC2C4F"/>
    <w:rsid w:val="68603B7E"/>
    <w:rsid w:val="71513D36"/>
    <w:rsid w:val="73B43B9F"/>
    <w:rsid w:val="7EC359E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Words>
  <Characters>462</Characters>
  <Lines>3</Lines>
  <Paragraphs>1</Paragraphs>
  <TotalTime>2</TotalTime>
  <ScaleCrop>false</ScaleCrop>
  <LinksUpToDate>false</LinksUpToDate>
  <CharactersWithSpaces>542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WPS_1559644425</cp:lastModifiedBy>
  <dcterms:modified xsi:type="dcterms:W3CDTF">2020-02-16T15:21:38Z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